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5457" w14:textId="5F5A626E" w:rsidR="00ED14A3" w:rsidRDefault="00ED14A3" w:rsidP="00ED14A3">
      <w:pPr>
        <w:rPr>
          <w:rFonts w:ascii="Calibri Light" w:hAnsi="Calibri Light" w:cs="Calibri Light"/>
          <w:lang w:val="fr-BE"/>
        </w:rPr>
      </w:pPr>
      <w:r>
        <w:rPr>
          <w:noProof/>
        </w:rPr>
        <w:drawing>
          <wp:inline distT="0" distB="0" distL="0" distR="0" wp14:anchorId="707049AE" wp14:editId="54891B01">
            <wp:extent cx="1427490" cy="1009650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65" cy="10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3C8B" w14:textId="77777777" w:rsidR="00ED14A3" w:rsidRDefault="00ED14A3" w:rsidP="00ED14A3">
      <w:pPr>
        <w:rPr>
          <w:rFonts w:ascii="Calibri Light" w:hAnsi="Calibri Light" w:cs="Calibri Light"/>
          <w:lang w:val="fr-BE"/>
        </w:rPr>
      </w:pPr>
    </w:p>
    <w:p w14:paraId="2E0A67BA" w14:textId="77777777" w:rsidR="00ED14A3" w:rsidRPr="00585A00" w:rsidRDefault="00ED14A3" w:rsidP="00ED14A3">
      <w:pPr>
        <w:rPr>
          <w:rFonts w:asciiTheme="minorHAnsi" w:hAnsiTheme="minorHAnsi" w:cstheme="minorHAnsi"/>
          <w:sz w:val="24"/>
          <w:szCs w:val="24"/>
          <w:lang w:val="fr-BE"/>
        </w:rPr>
      </w:pPr>
    </w:p>
    <w:p w14:paraId="603A1A71" w14:textId="77777777" w:rsidR="00ED14A3" w:rsidRPr="005826FD" w:rsidRDefault="00ED14A3" w:rsidP="00DF68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ED7D31" w:themeColor="accent2"/>
          <w:lang w:val="fr-BE"/>
        </w:rPr>
      </w:pPr>
      <w:r w:rsidRPr="00585A00">
        <w:rPr>
          <w:rFonts w:asciiTheme="minorHAnsi" w:hAnsiTheme="minorHAnsi" w:cstheme="minorHAnsi"/>
          <w:color w:val="333333"/>
          <w:lang w:val="fr-BE"/>
        </w:rPr>
        <w:t>Le CEPOM (</w:t>
      </w:r>
      <w:r w:rsidRPr="00585A00">
        <w:rPr>
          <w:rStyle w:val="Strong"/>
          <w:rFonts w:asciiTheme="minorHAnsi" w:hAnsiTheme="minorHAnsi" w:cstheme="minorHAnsi"/>
          <w:color w:val="ED7D31" w:themeColor="accent2"/>
          <w:lang w:val="fr-BE"/>
        </w:rPr>
        <w:t>C</w:t>
      </w:r>
      <w:r w:rsidRPr="00585A00">
        <w:rPr>
          <w:rFonts w:asciiTheme="minorHAnsi" w:hAnsiTheme="minorHAnsi" w:cstheme="minorHAnsi"/>
          <w:color w:val="333333"/>
          <w:lang w:val="fr-BE"/>
        </w:rPr>
        <w:t>ourtiers </w:t>
      </w:r>
      <w:r w:rsidRPr="00585A00">
        <w:rPr>
          <w:rStyle w:val="Strong"/>
          <w:rFonts w:asciiTheme="minorHAnsi" w:hAnsiTheme="minorHAnsi" w:cstheme="minorHAnsi"/>
          <w:color w:val="ED7D31" w:themeColor="accent2"/>
          <w:lang w:val="fr-BE"/>
        </w:rPr>
        <w:t>E</w:t>
      </w:r>
      <w:r w:rsidRPr="00585A00">
        <w:rPr>
          <w:rFonts w:asciiTheme="minorHAnsi" w:hAnsiTheme="minorHAnsi" w:cstheme="minorHAnsi"/>
          <w:color w:val="333333"/>
          <w:lang w:val="fr-BE"/>
        </w:rPr>
        <w:t>ducation </w:t>
      </w:r>
      <w:r w:rsidRPr="00585A00">
        <w:rPr>
          <w:rStyle w:val="Strong"/>
          <w:rFonts w:asciiTheme="minorHAnsi" w:hAnsiTheme="minorHAnsi" w:cstheme="minorHAnsi"/>
          <w:color w:val="ED7D31" w:themeColor="accent2"/>
          <w:lang w:val="fr-BE"/>
        </w:rPr>
        <w:t>P</w:t>
      </w:r>
      <w:r w:rsidRPr="00585A00">
        <w:rPr>
          <w:rFonts w:asciiTheme="minorHAnsi" w:hAnsiTheme="minorHAnsi" w:cstheme="minorHAnsi"/>
          <w:color w:val="333333"/>
          <w:lang w:val="fr-BE"/>
        </w:rPr>
        <w:t>aritaire/Paritaire </w:t>
      </w:r>
      <w:proofErr w:type="spellStart"/>
      <w:r w:rsidRPr="00585A00">
        <w:rPr>
          <w:rStyle w:val="Strong"/>
          <w:rFonts w:asciiTheme="minorHAnsi" w:hAnsiTheme="minorHAnsi" w:cstheme="minorHAnsi"/>
          <w:color w:val="ED7D31" w:themeColor="accent2"/>
          <w:lang w:val="fr-BE"/>
        </w:rPr>
        <w:t>O</w:t>
      </w:r>
      <w:r w:rsidRPr="00585A00">
        <w:rPr>
          <w:rFonts w:asciiTheme="minorHAnsi" w:hAnsiTheme="minorHAnsi" w:cstheme="minorHAnsi"/>
          <w:color w:val="333333"/>
          <w:lang w:val="fr-BE"/>
        </w:rPr>
        <w:t>pleiding</w:t>
      </w:r>
      <w:proofErr w:type="spellEnd"/>
      <w:r w:rsidRPr="00585A00">
        <w:rPr>
          <w:rFonts w:asciiTheme="minorHAnsi" w:hAnsiTheme="minorHAnsi" w:cstheme="minorHAnsi"/>
          <w:color w:val="333333"/>
          <w:lang w:val="fr-BE"/>
        </w:rPr>
        <w:t> </w:t>
      </w:r>
      <w:proofErr w:type="spellStart"/>
      <w:r w:rsidRPr="00585A00">
        <w:rPr>
          <w:rStyle w:val="Strong"/>
          <w:rFonts w:asciiTheme="minorHAnsi" w:hAnsiTheme="minorHAnsi" w:cstheme="minorHAnsi"/>
          <w:color w:val="ED7D31" w:themeColor="accent2"/>
          <w:lang w:val="fr-BE"/>
        </w:rPr>
        <w:t>M</w:t>
      </w:r>
      <w:r w:rsidRPr="00585A00">
        <w:rPr>
          <w:rFonts w:asciiTheme="minorHAnsi" w:hAnsiTheme="minorHAnsi" w:cstheme="minorHAnsi"/>
          <w:color w:val="333333"/>
          <w:lang w:val="fr-BE"/>
        </w:rPr>
        <w:t>akelaars</w:t>
      </w:r>
      <w:proofErr w:type="spellEnd"/>
      <w:r w:rsidRPr="00585A00">
        <w:rPr>
          <w:rFonts w:asciiTheme="minorHAnsi" w:hAnsiTheme="minorHAnsi" w:cstheme="minorHAnsi"/>
          <w:color w:val="333333"/>
          <w:lang w:val="fr-BE"/>
        </w:rPr>
        <w:t>) est un </w:t>
      </w:r>
      <w:r w:rsidRPr="00585A00">
        <w:rPr>
          <w:rStyle w:val="Strong"/>
          <w:rFonts w:asciiTheme="minorHAnsi" w:hAnsiTheme="minorHAnsi" w:cstheme="minorHAnsi"/>
          <w:i/>
          <w:iCs/>
          <w:color w:val="ED7D31" w:themeColor="accent2"/>
          <w:lang w:val="fr-BE"/>
        </w:rPr>
        <w:t>fonds d'existence paritaire</w:t>
      </w:r>
      <w:r w:rsidRPr="005826FD">
        <w:rPr>
          <w:rStyle w:val="Strong"/>
          <w:rFonts w:asciiTheme="minorHAnsi" w:hAnsiTheme="minorHAnsi" w:cstheme="minorHAnsi"/>
          <w:color w:val="ED7D31" w:themeColor="accent2"/>
          <w:lang w:val="fr-BE"/>
        </w:rPr>
        <w:t>.</w:t>
      </w:r>
    </w:p>
    <w:p w14:paraId="30155305" w14:textId="19C03926" w:rsidR="00ED14A3" w:rsidRPr="00585A00" w:rsidRDefault="00ED14A3" w:rsidP="00DF68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lang w:val="fr-BE"/>
        </w:rPr>
      </w:pPr>
      <w:r w:rsidRPr="00585A00">
        <w:rPr>
          <w:rFonts w:asciiTheme="minorHAnsi" w:hAnsiTheme="minorHAnsi" w:cstheme="minorHAnsi"/>
          <w:color w:val="333333"/>
          <w:lang w:val="fr-BE"/>
        </w:rPr>
        <w:t>Nous proposons des </w:t>
      </w:r>
      <w:r w:rsidRPr="00585A00">
        <w:rPr>
          <w:rStyle w:val="Strong"/>
          <w:rFonts w:asciiTheme="minorHAnsi" w:hAnsiTheme="minorHAnsi" w:cstheme="minorHAnsi"/>
          <w:i/>
          <w:iCs/>
          <w:color w:val="ED7D31" w:themeColor="accent2"/>
          <w:lang w:val="fr-BE"/>
        </w:rPr>
        <w:t>formations variées et orientées vers la pratique,</w:t>
      </w:r>
      <w:r w:rsidRPr="00585A00">
        <w:rPr>
          <w:rFonts w:asciiTheme="minorHAnsi" w:hAnsiTheme="minorHAnsi" w:cstheme="minorHAnsi"/>
          <w:color w:val="ED7D31" w:themeColor="accent2"/>
          <w:lang w:val="fr-BE"/>
        </w:rPr>
        <w:t> </w:t>
      </w:r>
      <w:r w:rsidRPr="00585A00">
        <w:rPr>
          <w:rFonts w:asciiTheme="minorHAnsi" w:hAnsiTheme="minorHAnsi" w:cstheme="minorHAnsi"/>
          <w:color w:val="333333"/>
          <w:lang w:val="fr-BE"/>
        </w:rPr>
        <w:t>axées sur les fonctions en évolution dans le secteur des courtiers et agences d'assurances.</w:t>
      </w:r>
    </w:p>
    <w:p w14:paraId="3D1EA4DC" w14:textId="77777777" w:rsidR="00ED14A3" w:rsidRPr="00585A00" w:rsidRDefault="00ED14A3" w:rsidP="00DF68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lang w:val="fr-BE"/>
        </w:rPr>
      </w:pPr>
      <w:r w:rsidRPr="00585A00">
        <w:rPr>
          <w:rFonts w:asciiTheme="minorHAnsi" w:hAnsiTheme="minorHAnsi" w:cstheme="minorHAnsi"/>
          <w:color w:val="333333"/>
          <w:lang w:val="fr-BE"/>
        </w:rPr>
        <w:t xml:space="preserve">Notre offre de formation est entièrement </w:t>
      </w:r>
      <w:r w:rsidRPr="00585A00">
        <w:rPr>
          <w:rFonts w:asciiTheme="minorHAnsi" w:hAnsiTheme="minorHAnsi" w:cstheme="minorHAnsi"/>
          <w:b/>
          <w:bCs/>
          <w:i/>
          <w:iCs/>
          <w:color w:val="ED7D31" w:themeColor="accent2"/>
          <w:lang w:val="fr-BE"/>
        </w:rPr>
        <w:t>gratuite</w:t>
      </w:r>
      <w:r w:rsidRPr="00585A00">
        <w:rPr>
          <w:rFonts w:asciiTheme="minorHAnsi" w:hAnsiTheme="minorHAnsi" w:cstheme="minorHAnsi"/>
          <w:color w:val="ED7D31" w:themeColor="accent2"/>
          <w:lang w:val="fr-BE"/>
        </w:rPr>
        <w:t xml:space="preserve"> </w:t>
      </w:r>
      <w:r w:rsidRPr="00585A00">
        <w:rPr>
          <w:rFonts w:asciiTheme="minorHAnsi" w:hAnsiTheme="minorHAnsi" w:cstheme="minorHAnsi"/>
          <w:color w:val="333333"/>
          <w:lang w:val="fr-BE"/>
        </w:rPr>
        <w:t xml:space="preserve">et réservée exclusivement au personnel inscrit sur le </w:t>
      </w:r>
      <w:proofErr w:type="spellStart"/>
      <w:r w:rsidRPr="00585A00">
        <w:rPr>
          <w:rFonts w:asciiTheme="minorHAnsi" w:hAnsiTheme="minorHAnsi" w:cstheme="minorHAnsi"/>
          <w:color w:val="333333"/>
          <w:lang w:val="fr-BE"/>
        </w:rPr>
        <w:t>payroll</w:t>
      </w:r>
      <w:proofErr w:type="spellEnd"/>
      <w:r w:rsidRPr="00585A00">
        <w:rPr>
          <w:rFonts w:asciiTheme="minorHAnsi" w:hAnsiTheme="minorHAnsi" w:cstheme="minorHAnsi"/>
          <w:color w:val="333333"/>
          <w:lang w:val="fr-BE"/>
        </w:rPr>
        <w:t xml:space="preserve"> en Commission Paritaire 307 (Entreprises de courtage et agences d'assurances).</w:t>
      </w:r>
    </w:p>
    <w:p w14:paraId="5BA74EAE" w14:textId="7CB5CB83" w:rsidR="00ED14A3" w:rsidRDefault="00ED14A3" w:rsidP="00DF68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lang w:val="fr-BE"/>
        </w:rPr>
      </w:pPr>
      <w:r w:rsidRPr="00585A00">
        <w:rPr>
          <w:rFonts w:asciiTheme="minorHAnsi" w:hAnsiTheme="minorHAnsi" w:cstheme="minorHAnsi"/>
          <w:color w:val="333333"/>
          <w:lang w:val="fr-BE"/>
        </w:rPr>
        <w:t>D’autre part, nous organisons une </w:t>
      </w:r>
      <w:r w:rsidRPr="00585A00">
        <w:rPr>
          <w:rStyle w:val="Strong"/>
          <w:rFonts w:asciiTheme="minorHAnsi" w:hAnsiTheme="minorHAnsi" w:cstheme="minorHAnsi"/>
          <w:i/>
          <w:iCs/>
          <w:color w:val="ED7D31" w:themeColor="accent2"/>
          <w:lang w:val="fr-BE"/>
        </w:rPr>
        <w:t>aide à la réinsertion professionnelle des travailleurs</w:t>
      </w:r>
      <w:r w:rsidRPr="00585A00">
        <w:rPr>
          <w:rFonts w:asciiTheme="minorHAnsi" w:hAnsiTheme="minorHAnsi" w:cstheme="minorHAnsi"/>
          <w:color w:val="ED7D31" w:themeColor="accent2"/>
          <w:lang w:val="fr-BE"/>
        </w:rPr>
        <w:t> </w:t>
      </w:r>
      <w:r w:rsidRPr="00585A00">
        <w:rPr>
          <w:rFonts w:asciiTheme="minorHAnsi" w:hAnsiTheme="minorHAnsi" w:cstheme="minorHAnsi"/>
          <w:color w:val="333333"/>
          <w:lang w:val="fr-BE"/>
        </w:rPr>
        <w:t>licenciés du secteur qui ont atteint l'âge de 45 ans.</w:t>
      </w:r>
    </w:p>
    <w:p w14:paraId="654D4FB5" w14:textId="77777777" w:rsidR="00585A00" w:rsidRPr="00585A00" w:rsidRDefault="00585A00" w:rsidP="005826FD">
      <w:pPr>
        <w:rPr>
          <w:rFonts w:asciiTheme="minorHAnsi" w:hAnsiTheme="minorHAnsi" w:cstheme="minorHAnsi"/>
          <w:color w:val="333333"/>
          <w:sz w:val="24"/>
          <w:szCs w:val="24"/>
          <w:lang w:val="fr-BE"/>
        </w:rPr>
      </w:pPr>
    </w:p>
    <w:p w14:paraId="0378C40E" w14:textId="77777777" w:rsidR="005826FD" w:rsidRDefault="00585A00" w:rsidP="005826FD">
      <w:pPr>
        <w:jc w:val="center"/>
        <w:rPr>
          <w:rFonts w:asciiTheme="minorHAnsi" w:hAnsiTheme="minorHAnsi" w:cstheme="minorHAnsi"/>
          <w:sz w:val="24"/>
          <w:szCs w:val="24"/>
          <w:lang w:val="fr-BE"/>
        </w:rPr>
      </w:pPr>
      <w:r w:rsidRPr="005826FD">
        <w:rPr>
          <w:rFonts w:asciiTheme="minorHAnsi" w:hAnsiTheme="minorHAnsi" w:cstheme="minorHAnsi"/>
          <w:b/>
          <w:bCs/>
          <w:i/>
          <w:iCs/>
          <w:color w:val="ED7D31"/>
          <w:sz w:val="24"/>
          <w:szCs w:val="24"/>
          <w:lang w:val="fr-BE"/>
        </w:rPr>
        <w:t>BREAKING NEWS </w:t>
      </w:r>
      <w:r w:rsidR="005826FD" w:rsidRPr="005826FD">
        <w:rPr>
          <w:rFonts w:asciiTheme="minorHAnsi" w:hAnsiTheme="minorHAnsi" w:cstheme="minorHAnsi"/>
          <w:b/>
          <w:bCs/>
          <w:i/>
          <w:iCs/>
          <w:color w:val="ED7D31"/>
          <w:sz w:val="24"/>
          <w:szCs w:val="24"/>
          <w:lang w:val="fr-BE"/>
        </w:rPr>
        <w:br/>
      </w:r>
      <w:r w:rsidR="005826FD" w:rsidRPr="005826FD">
        <w:rPr>
          <w:rFonts w:asciiTheme="minorHAnsi" w:hAnsiTheme="minorHAnsi" w:cstheme="minorHAnsi"/>
          <w:sz w:val="24"/>
          <w:szCs w:val="24"/>
          <w:lang w:val="fr-BE"/>
        </w:rPr>
        <w:t>L</w:t>
      </w:r>
      <w:r w:rsidR="00ED14A3" w:rsidRPr="005826FD">
        <w:rPr>
          <w:rFonts w:asciiTheme="minorHAnsi" w:hAnsiTheme="minorHAnsi" w:cstheme="minorHAnsi"/>
          <w:sz w:val="24"/>
          <w:szCs w:val="24"/>
          <w:lang w:val="fr-BE"/>
        </w:rPr>
        <w:t>e Cepom a tout récemment lancé sa plateforme LMS.</w:t>
      </w:r>
    </w:p>
    <w:p w14:paraId="4FAD8DF6" w14:textId="4B061039" w:rsidR="00585A00" w:rsidRPr="005826FD" w:rsidRDefault="00585A00" w:rsidP="005826FD">
      <w:pPr>
        <w:jc w:val="center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hyperlink r:id="rId5" w:history="1">
        <w:r w:rsidRPr="005826FD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BE"/>
          </w:rPr>
          <w:t>Envie d</w:t>
        </w:r>
        <w:r w:rsidRPr="005826FD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BE"/>
          </w:rPr>
          <w:t>'</w:t>
        </w:r>
        <w:r w:rsidRPr="005826FD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BE"/>
          </w:rPr>
          <w:t>en savoi</w:t>
        </w:r>
        <w:r w:rsidRPr="005826FD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BE"/>
          </w:rPr>
          <w:t>r</w:t>
        </w:r>
        <w:r w:rsidRPr="005826FD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BE"/>
          </w:rPr>
          <w:t xml:space="preserve"> plus? </w:t>
        </w:r>
      </w:hyperlink>
    </w:p>
    <w:p w14:paraId="77CCFC0F" w14:textId="77777777" w:rsidR="00585A00" w:rsidRPr="00585A00" w:rsidRDefault="00585A00" w:rsidP="00585A00">
      <w:pPr>
        <w:rPr>
          <w:rFonts w:asciiTheme="minorHAnsi" w:eastAsia="Times New Roman" w:hAnsiTheme="minorHAnsi" w:cstheme="minorHAnsi"/>
          <w:sz w:val="24"/>
          <w:szCs w:val="24"/>
          <w:lang w:val="fr-BE"/>
        </w:rPr>
      </w:pPr>
    </w:p>
    <w:p w14:paraId="1FE87E0C" w14:textId="77777777" w:rsidR="00585A00" w:rsidRPr="00585A00" w:rsidRDefault="00585A00" w:rsidP="00ED14A3">
      <w:pPr>
        <w:rPr>
          <w:rFonts w:asciiTheme="minorHAnsi" w:hAnsiTheme="minorHAnsi" w:cstheme="minorHAnsi"/>
          <w:sz w:val="24"/>
          <w:szCs w:val="24"/>
          <w:lang w:val="fr-BE"/>
        </w:rPr>
      </w:pPr>
    </w:p>
    <w:p w14:paraId="3D397847" w14:textId="08228B4E" w:rsidR="00ED14A3" w:rsidRPr="00585A00" w:rsidRDefault="00DF68D9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585A00">
        <w:rPr>
          <w:rFonts w:asciiTheme="minorHAnsi" w:hAnsiTheme="minorHAnsi" w:cstheme="minorHAnsi"/>
          <w:sz w:val="24"/>
          <w:szCs w:val="24"/>
          <w:lang w:val="fr-BE"/>
        </w:rPr>
        <w:t xml:space="preserve">Pour d’autres informations, n’hésitez pas à visiter notre </w:t>
      </w:r>
      <w:hyperlink r:id="rId6" w:history="1">
        <w:r w:rsidRPr="00585A00">
          <w:rPr>
            <w:rStyle w:val="Hyperlink"/>
            <w:rFonts w:asciiTheme="minorHAnsi" w:hAnsiTheme="minorHAnsi" w:cstheme="minorHAnsi"/>
            <w:sz w:val="24"/>
            <w:szCs w:val="24"/>
            <w:lang w:val="fr-BE"/>
          </w:rPr>
          <w:t xml:space="preserve">site </w:t>
        </w:r>
      </w:hyperlink>
    </w:p>
    <w:sectPr w:rsidR="00ED14A3" w:rsidRPr="0058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A3"/>
    <w:rsid w:val="00336678"/>
    <w:rsid w:val="005826FD"/>
    <w:rsid w:val="00585A00"/>
    <w:rsid w:val="00604D55"/>
    <w:rsid w:val="00DF68D9"/>
    <w:rsid w:val="00E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5CC91"/>
  <w15:chartTrackingRefBased/>
  <w15:docId w15:val="{CB392E41-7676-463C-8B12-2A8BF6C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4A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14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BE"/>
    </w:rPr>
  </w:style>
  <w:style w:type="character" w:styleId="Strong">
    <w:name w:val="Strong"/>
    <w:basedOn w:val="DefaultParagraphFont"/>
    <w:uiPriority w:val="22"/>
    <w:qFormat/>
    <w:rsid w:val="00ED14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6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pom.be" TargetMode="External"/><Relationship Id="rId5" Type="http://schemas.openxmlformats.org/officeDocument/2006/relationships/hyperlink" Target="https://mailchi.mp/eeefd9421e3f/le-catalogue-2021-de-nos-formations-est-l-134354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Leblois</dc:creator>
  <cp:keywords/>
  <dc:description/>
  <cp:lastModifiedBy>Michelle Leblois</cp:lastModifiedBy>
  <cp:revision>3</cp:revision>
  <dcterms:created xsi:type="dcterms:W3CDTF">2022-04-26T14:32:00Z</dcterms:created>
  <dcterms:modified xsi:type="dcterms:W3CDTF">2022-04-28T08:13:00Z</dcterms:modified>
</cp:coreProperties>
</file>